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240" w:lineRule="auto"/>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西咸新区</w:t>
      </w:r>
      <w:r>
        <w:rPr>
          <w:rFonts w:hint="eastAsia" w:ascii="方正小标宋简体" w:hAnsi="方正小标宋简体" w:eastAsia="方正小标宋简体" w:cs="方正小标宋简体"/>
          <w:sz w:val="44"/>
          <w:szCs w:val="44"/>
          <w:lang w:val="en-US" w:eastAsia="zh-CN"/>
        </w:rPr>
        <w:t>公共资源交易中心</w:t>
      </w:r>
      <w:r>
        <w:rPr>
          <w:rFonts w:hint="eastAsia" w:ascii="方正小标宋简体" w:hAnsi="方正小标宋简体" w:eastAsia="方正小标宋简体" w:cs="方正小标宋简体"/>
          <w:sz w:val="44"/>
          <w:szCs w:val="44"/>
        </w:rPr>
        <w:t>代理服</w:t>
      </w:r>
      <w:r>
        <w:rPr>
          <w:rFonts w:hint="eastAsia" w:ascii="方正小标宋简体" w:hAnsi="方正小标宋简体" w:eastAsia="方正小标宋简体" w:cs="方正小标宋简体"/>
          <w:sz w:val="44"/>
          <w:szCs w:val="44"/>
          <w:lang w:val="en-US" w:eastAsia="zh-CN"/>
        </w:rPr>
        <w:t>务平台信用评价操作手册</w:t>
      </w:r>
    </w:p>
    <w:p>
      <w:pPr>
        <w:numPr>
          <w:ilvl w:val="0"/>
          <w:numId w:val="0"/>
        </w:numPr>
        <w:spacing w:line="240" w:lineRule="auto"/>
        <w:rPr>
          <w:rFonts w:hint="eastAsia"/>
          <w:b/>
          <w:bCs/>
          <w:lang w:val="en-US" w:eastAsia="zh-CN"/>
        </w:rPr>
      </w:pPr>
      <w:bookmarkStart w:id="0" w:name="_GoBack"/>
      <w:bookmarkEnd w:id="0"/>
    </w:p>
    <w:p>
      <w:pPr>
        <w:pStyle w:val="2"/>
        <w:keepNext w:val="0"/>
        <w:keepLines w:val="0"/>
        <w:widowControl/>
        <w:numPr>
          <w:ilvl w:val="0"/>
          <w:numId w:val="0"/>
        </w:numPr>
        <w:suppressLineNumbers w:val="0"/>
        <w:spacing w:before="0" w:beforeAutospacing="0" w:after="0" w:afterAutospacing="0" w:line="260" w:lineRule="atLeast"/>
        <w:ind w:right="0" w:rightChars="0"/>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一、登录</w:t>
      </w:r>
    </w:p>
    <w:p>
      <w:pPr>
        <w:pStyle w:val="2"/>
        <w:keepNext w:val="0"/>
        <w:keepLines w:val="0"/>
        <w:widowControl/>
        <w:numPr>
          <w:ilvl w:val="0"/>
          <w:numId w:val="0"/>
        </w:numPr>
        <w:suppressLineNumbers w:val="0"/>
        <w:spacing w:before="0" w:beforeAutospacing="0" w:after="0" w:afterAutospacing="0" w:line="260" w:lineRule="atLeast"/>
        <w:ind w:right="0" w:rightChars="0" w:firstLine="640" w:firstLineChars="200"/>
        <w:rPr>
          <w:rFonts w:hint="default"/>
          <w:lang w:val="en-US" w:eastAsia="zh-CN"/>
        </w:rPr>
      </w:pPr>
      <w:r>
        <w:rPr>
          <w:rFonts w:hint="eastAsia" w:ascii="Times New Roman" w:hAnsi="Times New Roman" w:eastAsia="仿宋_GB2312" w:cs="Times New Roman"/>
          <w:kern w:val="2"/>
          <w:sz w:val="32"/>
          <w:szCs w:val="32"/>
          <w:lang w:val="en-US" w:eastAsia="zh-CN" w:bidi="ar-SA"/>
        </w:rPr>
        <w:t>（一）扫码登录</w:t>
      </w:r>
    </w:p>
    <w:p>
      <w:pPr>
        <w:rPr>
          <w:rFonts w:hint="default"/>
          <w:lang w:val="en-US" w:eastAsia="zh-CN"/>
        </w:rPr>
      </w:pPr>
      <w:r>
        <w:rPr>
          <w:rFonts w:hint="default"/>
          <w:lang w:val="en-US" w:eastAsia="zh-CN"/>
        </w:rPr>
        <w:drawing>
          <wp:inline distT="0" distB="0" distL="114300" distR="114300">
            <wp:extent cx="2029460" cy="2029460"/>
            <wp:effectExtent l="0" t="0" r="2540" b="2540"/>
            <wp:docPr id="7" name="图片 7" descr="1_1019279780_171_85_3_873799780_32587be3e9504e40d71df820d388d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_1019279780_171_85_3_873799780_32587be3e9504e40d71df820d388dd09"/>
                    <pic:cNvPicPr>
                      <a:picLocks noChangeAspect="1"/>
                    </pic:cNvPicPr>
                  </pic:nvPicPr>
                  <pic:blipFill>
                    <a:blip r:embed="rId6"/>
                    <a:stretch>
                      <a:fillRect/>
                    </a:stretch>
                  </pic:blipFill>
                  <pic:spPr>
                    <a:xfrm>
                      <a:off x="0" y="0"/>
                      <a:ext cx="2029460" cy="20294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002790" cy="2002790"/>
            <wp:effectExtent l="0" t="0" r="3810" b="3810"/>
            <wp:docPr id="3" name="图片 3" descr="1_1019279780_171_85_3_873806285_b0f621beb2d3af5c1b65802e99053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1019279780_171_85_3_873806285_b0f621beb2d3af5c1b65802e99053ddf"/>
                    <pic:cNvPicPr>
                      <a:picLocks noChangeAspect="1"/>
                    </pic:cNvPicPr>
                  </pic:nvPicPr>
                  <pic:blipFill>
                    <a:blip r:embed="rId7"/>
                    <a:stretch>
                      <a:fillRect/>
                    </a:stretch>
                  </pic:blipFill>
                  <pic:spPr>
                    <a:xfrm>
                      <a:off x="0" y="0"/>
                      <a:ext cx="2002790" cy="2002790"/>
                    </a:xfrm>
                    <a:prstGeom prst="rect">
                      <a:avLst/>
                    </a:prstGeom>
                  </pic:spPr>
                </pic:pic>
              </a:graphicData>
            </a:graphic>
          </wp:inline>
        </w:drawing>
      </w:r>
    </w:p>
    <w:p>
      <w:pPr>
        <w:rPr>
          <w:rFonts w:hint="default"/>
          <w:lang w:val="en-US" w:eastAsia="zh-CN"/>
        </w:rPr>
      </w:pPr>
      <w:r>
        <w:rPr>
          <w:rFonts w:hint="eastAsia"/>
          <w:lang w:val="en-US" w:eastAsia="zh-CN"/>
        </w:rPr>
        <w:t xml:space="preserve">         </w:t>
      </w:r>
      <w:r>
        <w:rPr>
          <w:rFonts w:hint="eastAsia" w:ascii="Times New Roman" w:hAnsi="Times New Roman" w:eastAsia="仿宋_GB2312" w:cs="Times New Roman"/>
          <w:kern w:val="2"/>
          <w:sz w:val="32"/>
          <w:szCs w:val="32"/>
          <w:lang w:val="en-US" w:eastAsia="zh-CN" w:bidi="ar-SA"/>
        </w:rPr>
        <w:t>管理单位</w:t>
      </w:r>
      <w:r>
        <w:rPr>
          <w:rFonts w:hint="eastAsia"/>
          <w:lang w:val="en-US" w:eastAsia="zh-CN"/>
        </w:rPr>
        <w:t xml:space="preserve">                                     </w:t>
      </w:r>
      <w:r>
        <w:rPr>
          <w:rFonts w:hint="eastAsia" w:ascii="Times New Roman" w:hAnsi="Times New Roman" w:eastAsia="仿宋_GB2312" w:cs="Times New Roman"/>
          <w:kern w:val="2"/>
          <w:sz w:val="32"/>
          <w:szCs w:val="32"/>
          <w:lang w:val="en-US" w:eastAsia="zh-CN" w:bidi="ar-SA"/>
        </w:rPr>
        <w:t>委托单位</w:t>
      </w:r>
    </w:p>
    <w:p>
      <w:pPr>
        <w:pStyle w:val="2"/>
        <w:keepNext w:val="0"/>
        <w:keepLines w:val="0"/>
        <w:widowControl/>
        <w:numPr>
          <w:ilvl w:val="0"/>
          <w:numId w:val="0"/>
        </w:numPr>
        <w:suppressLineNumbers w:val="0"/>
        <w:spacing w:before="0" w:beforeAutospacing="0" w:after="0" w:afterAutospacing="0" w:line="260" w:lineRule="atLeast"/>
        <w:ind w:right="0" w:rightChars="0" w:firstLine="640" w:firstLineChars="20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（二）输入地址：http://www.xqggzyjy.cn:8081/</w:t>
      </w:r>
    </w:p>
    <w:p>
      <w:pPr>
        <w:pStyle w:val="2"/>
        <w:keepNext w:val="0"/>
        <w:keepLines w:val="0"/>
        <w:widowControl/>
        <w:numPr>
          <w:ilvl w:val="0"/>
          <w:numId w:val="0"/>
        </w:numPr>
        <w:suppressLineNumbers w:val="0"/>
        <w:spacing w:before="0" w:beforeAutospacing="0" w:after="0" w:afterAutospacing="0" w:line="260" w:lineRule="atLeast"/>
        <w:ind w:right="0" w:rightChars="0" w:firstLine="640" w:firstLineChars="200"/>
        <w:rPr>
          <w:rFonts w:hint="default"/>
          <w:lang w:val="en-US" w:eastAsia="zh-CN"/>
        </w:rPr>
      </w:pPr>
      <w:r>
        <w:rPr>
          <w:rFonts w:hint="eastAsia" w:ascii="Times New Roman" w:hAnsi="Times New Roman" w:eastAsia="仿宋_GB2312" w:cs="Times New Roman"/>
          <w:kern w:val="2"/>
          <w:sz w:val="32"/>
          <w:szCs w:val="32"/>
          <w:lang w:val="en-US" w:eastAsia="zh-CN" w:bidi="ar-SA"/>
        </w:rPr>
        <w:t>进入西咸新区公共资源交易中心代理服务平台网站首页，点击“管理部门登陆”或“委托单位登录”跳转到登陆界面。</w:t>
      </w:r>
    </w:p>
    <w:p>
      <w:pPr>
        <w:numPr>
          <w:ilvl w:val="0"/>
          <w:numId w:val="0"/>
        </w:numPr>
      </w:pPr>
      <w:r>
        <w:rPr>
          <w:bdr w:val="single" w:sz="4" w:space="0"/>
        </w:rPr>
        <w:drawing>
          <wp:inline distT="0" distB="0" distL="114300" distR="114300">
            <wp:extent cx="5273675" cy="2315210"/>
            <wp:effectExtent l="0" t="0" r="952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3675" cy="23152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输入用户名和密码后，点击立即登录进入系统；</w:t>
      </w:r>
    </w:p>
    <w:p>
      <w:pPr>
        <w:numPr>
          <w:ilvl w:val="0"/>
          <w:numId w:val="0"/>
        </w:numPr>
        <w:spacing w:line="240" w:lineRule="auto"/>
        <w:rPr>
          <w:rFonts w:hint="eastAsia"/>
          <w:lang w:val="en-US" w:eastAsia="zh-CN"/>
        </w:rPr>
      </w:pPr>
      <w:r>
        <w:rPr>
          <w:bdr w:val="single" w:sz="4" w:space="0"/>
        </w:rPr>
        <w:drawing>
          <wp:inline distT="0" distB="0" distL="114300" distR="114300">
            <wp:extent cx="5265420" cy="2037715"/>
            <wp:effectExtent l="0" t="0" r="5080"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5420" cy="2037715"/>
                    </a:xfrm>
                    <a:prstGeom prst="rect">
                      <a:avLst/>
                    </a:prstGeom>
                    <a:noFill/>
                    <a:ln>
                      <a:noFill/>
                    </a:ln>
                  </pic:spPr>
                </pic:pic>
              </a:graphicData>
            </a:graphic>
          </wp:inline>
        </w:drawing>
      </w:r>
    </w:p>
    <w:p>
      <w:pPr>
        <w:pStyle w:val="2"/>
        <w:keepNext w:val="0"/>
        <w:keepLines w:val="0"/>
        <w:widowControl/>
        <w:numPr>
          <w:ilvl w:val="0"/>
          <w:numId w:val="0"/>
        </w:numPr>
        <w:suppressLineNumbers w:val="0"/>
        <w:spacing w:before="0" w:beforeAutospacing="0" w:after="0" w:afterAutospacing="0" w:line="260" w:lineRule="atLeast"/>
        <w:ind w:right="0" w:rightChars="0"/>
        <w:rPr>
          <w:rFonts w:hint="eastAsia"/>
          <w:b/>
          <w:bCs/>
          <w:sz w:val="32"/>
          <w:szCs w:val="32"/>
          <w:lang w:val="en-US" w:eastAsia="zh-CN"/>
        </w:rPr>
      </w:pPr>
      <w:r>
        <w:rPr>
          <w:rFonts w:hint="eastAsia" w:ascii="Times New Roman" w:hAnsi="Times New Roman" w:eastAsia="仿宋_GB2312" w:cs="Times New Roman"/>
          <w:b/>
          <w:bCs/>
          <w:kern w:val="2"/>
          <w:sz w:val="32"/>
          <w:szCs w:val="32"/>
          <w:lang w:val="en-US" w:eastAsia="zh-CN" w:bidi="ar-SA"/>
        </w:rPr>
        <w:t>二、具体操作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Fonts w:hint="eastAsia" w:ascii="Times New Roman" w:hAnsi="Times New Roman" w:eastAsia="仿宋_GB2312" w:cs="Times New Roman"/>
          <w:sz w:val="32"/>
          <w:szCs w:val="32"/>
          <w:lang w:val="en-US" w:eastAsia="zh-CN"/>
        </w:rPr>
        <w:t>代理服务平台同步当天项目信息至代理服务平台管理端的【信用管理】菜单——交易中心诚信管理、行业监管诚信管理和委托单位诚信管理进行打分。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sz w:val="24"/>
          <w:szCs w:val="24"/>
          <w:lang w:val="en-US" w:eastAsia="zh-CN"/>
        </w:rPr>
      </w:pPr>
      <w:r>
        <w:rPr>
          <w:rFonts w:hint="eastAsia" w:ascii="Times New Roman" w:hAnsi="Times New Roman" w:eastAsia="仿宋_GB2312" w:cs="Times New Roman"/>
          <w:sz w:val="32"/>
          <w:szCs w:val="32"/>
          <w:lang w:val="en-US" w:eastAsia="zh-CN"/>
        </w:rPr>
        <w:t>点击“交易中心诚信管理”、“行业监管诚信管理”和“委托单位诚信管理”进行打分，点击操作按钮进入评分页面：</w:t>
      </w:r>
    </w:p>
    <w:p>
      <w:pPr>
        <w:numPr>
          <w:ilvl w:val="0"/>
          <w:numId w:val="0"/>
        </w:numPr>
        <w:rPr>
          <w:rFonts w:hint="default"/>
          <w:sz w:val="24"/>
          <w:szCs w:val="24"/>
          <w:lang w:val="en-US" w:eastAsia="zh-CN"/>
        </w:rPr>
      </w:pPr>
      <w:r>
        <w:drawing>
          <wp:anchor distT="0" distB="0" distL="114300" distR="114300" simplePos="0" relativeHeight="251659264" behindDoc="0" locked="0" layoutInCell="1" allowOverlap="1">
            <wp:simplePos x="0" y="0"/>
            <wp:positionH relativeFrom="column">
              <wp:posOffset>121285</wp:posOffset>
            </wp:positionH>
            <wp:positionV relativeFrom="paragraph">
              <wp:posOffset>160655</wp:posOffset>
            </wp:positionV>
            <wp:extent cx="5264150" cy="2046605"/>
            <wp:effectExtent l="0" t="0" r="12700" b="10795"/>
            <wp:wrapSquare wrapText="bothSides"/>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0"/>
                    <a:stretch>
                      <a:fillRect/>
                    </a:stretch>
                  </pic:blipFill>
                  <pic:spPr>
                    <a:xfrm>
                      <a:off x="0" y="0"/>
                      <a:ext cx="5264150" cy="20466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在进行打分时需确认是否为自己需要打分的项目。</w:t>
      </w:r>
    </w:p>
    <w:p>
      <w:pPr>
        <w:numPr>
          <w:ilvl w:val="0"/>
          <w:numId w:val="0"/>
        </w:numPr>
        <w:rPr>
          <w:rFonts w:hint="default"/>
          <w:sz w:val="24"/>
          <w:szCs w:val="24"/>
          <w:lang w:val="en-US" w:eastAsia="zh-CN"/>
        </w:rPr>
      </w:pPr>
      <w:r>
        <w:rPr>
          <w:rFonts w:hint="eastAsia"/>
          <w:sz w:val="24"/>
          <w:szCs w:val="24"/>
          <w:bdr w:val="single" w:sz="4" w:space="0"/>
          <w:lang w:val="en-US" w:eastAsia="zh-CN"/>
        </w:rPr>
        <w:drawing>
          <wp:inline distT="0" distB="0" distL="114300" distR="114300">
            <wp:extent cx="5266690" cy="2512695"/>
            <wp:effectExtent l="0" t="0" r="10160" b="19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5266690" cy="2512695"/>
                    </a:xfrm>
                    <a:prstGeom prst="rect">
                      <a:avLst/>
                    </a:prstGeom>
                    <a:noFill/>
                    <a:ln>
                      <a:noFill/>
                    </a:ln>
                  </pic:spPr>
                </pic:pic>
              </a:graphicData>
            </a:graphic>
          </wp:inline>
        </w:drawing>
      </w:r>
      <w:r>
        <w:rPr>
          <w:rFonts w:hint="eastAsia"/>
          <w:sz w:val="24"/>
          <w:szCs w:val="24"/>
          <w:bdr w:val="single" w:sz="4" w:space="0"/>
          <w:lang w:val="en-US" w:eastAsia="zh-CN"/>
        </w:rPr>
        <w:drawing>
          <wp:inline distT="0" distB="0" distL="114300" distR="114300">
            <wp:extent cx="5266690" cy="2512695"/>
            <wp:effectExtent l="0" t="0" r="10160" b="190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2"/>
                    <a:stretch>
                      <a:fillRect/>
                    </a:stretch>
                  </pic:blipFill>
                  <pic:spPr>
                    <a:xfrm>
                      <a:off x="0" y="0"/>
                      <a:ext cx="5266690" cy="2512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打分过程中分别进行服务行为扣分及服务评价，如有相关附件，请上传。点击保存即完成项目信用评价。</w:t>
      </w:r>
    </w:p>
    <w:p>
      <w:pPr>
        <w:numPr>
          <w:ilvl w:val="0"/>
          <w:numId w:val="0"/>
        </w:numPr>
        <w:rPr>
          <w:rFonts w:hint="default"/>
          <w:sz w:val="24"/>
          <w:szCs w:val="24"/>
          <w:lang w:val="en-US" w:eastAsia="zh-CN"/>
        </w:rPr>
      </w:pPr>
      <w:r>
        <w:rPr>
          <w:bdr w:val="single" w:sz="4" w:space="0"/>
        </w:rPr>
        <w:drawing>
          <wp:inline distT="0" distB="0" distL="114300" distR="114300">
            <wp:extent cx="5266690" cy="244475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66690" cy="2444750"/>
                    </a:xfrm>
                    <a:prstGeom prst="rect">
                      <a:avLst/>
                    </a:prstGeom>
                    <a:noFill/>
                    <a:ln>
                      <a:noFill/>
                    </a:ln>
                  </pic:spPr>
                </pic:pic>
              </a:graphicData>
            </a:graphic>
          </wp:inline>
        </w:drawing>
      </w:r>
    </w:p>
    <w:p>
      <w:pPr>
        <w:numPr>
          <w:ilvl w:val="0"/>
          <w:numId w:val="0"/>
        </w:numPr>
        <w:ind w:left="480" w:hanging="480" w:hangingChars="200"/>
        <w:rPr>
          <w:rFonts w:hint="eastAsia" w:ascii="Times New Roman" w:hAnsi="Times New Roman" w:eastAsia="仿宋_GB2312" w:cs="Times New Roman"/>
          <w:sz w:val="32"/>
          <w:szCs w:val="32"/>
          <w:lang w:val="en-US" w:eastAsia="zh-CN"/>
        </w:rPr>
      </w:pPr>
      <w:r>
        <w:rPr>
          <w:rFonts w:hint="eastAsia"/>
          <w:sz w:val="24"/>
          <w:szCs w:val="24"/>
          <w:bdr w:val="single" w:sz="4" w:space="0"/>
          <w:lang w:val="en-US" w:eastAsia="zh-CN"/>
        </w:rPr>
        <w:drawing>
          <wp:inline distT="0" distB="0" distL="114300" distR="114300">
            <wp:extent cx="5196205" cy="2429510"/>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196205" cy="2429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若同步之日起3天内管理单位或委托单位未对自身管理的项目进行打分，则系统默认该项目100分及好评。</w:t>
      </w:r>
    </w:p>
    <w:p>
      <w:pPr>
        <w:pStyle w:val="2"/>
        <w:keepNext w:val="0"/>
        <w:keepLines w:val="0"/>
        <w:widowControl/>
        <w:numPr>
          <w:ilvl w:val="0"/>
          <w:numId w:val="0"/>
        </w:numPr>
        <w:suppressLineNumbers w:val="0"/>
        <w:spacing w:before="0" w:beforeAutospacing="0" w:after="0" w:afterAutospacing="0" w:line="260" w:lineRule="atLeast"/>
        <w:ind w:right="0" w:rightChars="0"/>
        <w:rPr>
          <w:rFonts w:hint="eastAsia" w:ascii="Times New Roman" w:hAnsi="Times New Roman" w:eastAsia="仿宋_GB2312" w:cs="Times New Roman"/>
          <w:b/>
          <w:bCs/>
          <w:kern w:val="2"/>
          <w:sz w:val="32"/>
          <w:szCs w:val="32"/>
          <w:lang w:val="en-US" w:eastAsia="zh-CN" w:bidi="ar-SA"/>
        </w:rPr>
      </w:pPr>
      <w:r>
        <w:rPr>
          <w:rFonts w:hint="eastAsia" w:ascii="Times New Roman" w:hAnsi="Times New Roman" w:eastAsia="仿宋_GB2312" w:cs="Times New Roman"/>
          <w:b/>
          <w:bCs/>
          <w:kern w:val="2"/>
          <w:sz w:val="32"/>
          <w:szCs w:val="32"/>
          <w:lang w:val="en-US" w:eastAsia="zh-CN" w:bidi="ar-SA"/>
        </w:rPr>
        <w:t>三、结果参考</w:t>
      </w:r>
    </w:p>
    <w:p>
      <w:pPr>
        <w:pStyle w:val="2"/>
        <w:keepNext w:val="0"/>
        <w:keepLines w:val="0"/>
        <w:widowControl/>
        <w:numPr>
          <w:ilvl w:val="0"/>
          <w:numId w:val="0"/>
        </w:numPr>
        <w:suppressLineNumbers w:val="0"/>
        <w:spacing w:before="0" w:beforeAutospacing="0" w:after="0" w:afterAutospacing="0" w:line="260" w:lineRule="atLeast"/>
        <w:ind w:right="0" w:rightChars="0"/>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（一）输入地址：http://www.xqggzyjy.cn:8081/</w:t>
      </w:r>
    </w:p>
    <w:p>
      <w:pPr>
        <w:pStyle w:val="2"/>
        <w:keepNext w:val="0"/>
        <w:keepLines w:val="0"/>
        <w:widowControl/>
        <w:numPr>
          <w:ilvl w:val="0"/>
          <w:numId w:val="0"/>
        </w:numPr>
        <w:suppressLineNumbers w:val="0"/>
        <w:spacing w:before="0" w:beforeAutospacing="0" w:after="0" w:afterAutospacing="0" w:line="260" w:lineRule="atLeast"/>
        <w:ind w:right="0" w:rightChars="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进入西咸新区公共资源交易中心代理服务平台网站首页</w:t>
      </w:r>
    </w:p>
    <w:p>
      <w:r>
        <w:rPr>
          <w:bdr w:val="single" w:sz="4" w:space="0"/>
        </w:rPr>
        <w:drawing>
          <wp:inline distT="0" distB="0" distL="114300" distR="114300">
            <wp:extent cx="5266690" cy="2466340"/>
            <wp:effectExtent l="0" t="0" r="3810"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66690" cy="24663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下滑至诚信管理中，点击</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信用评价</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更多</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进行代理公司企业信用评价查看，展示信用评分、服务项目、好评率(中评率、差评率)等信息。</w:t>
      </w:r>
    </w:p>
    <w:p>
      <w:r>
        <w:rPr>
          <w:bdr w:val="single" w:sz="4" w:space="0"/>
        </w:rPr>
        <w:drawing>
          <wp:inline distT="0" distB="0" distL="114300" distR="114300">
            <wp:extent cx="5266690" cy="2251075"/>
            <wp:effectExtent l="0" t="0" r="381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5266690" cy="2251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根据信用评价排名可反映出代理公司企业服务质量与专业水平，可作为后续项目参考依据。</w:t>
      </w:r>
    </w:p>
    <w:p>
      <w:r>
        <w:rPr>
          <w:bdr w:val="single" w:sz="4" w:space="0"/>
        </w:rPr>
        <w:drawing>
          <wp:inline distT="0" distB="0" distL="114300" distR="114300">
            <wp:extent cx="5266690" cy="3227705"/>
            <wp:effectExtent l="0" t="0" r="3810"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266690" cy="3227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通过左边菜单栏查看不同项目类型各单位的服务排名，使用搜索功能对某家单位进行查看。</w:t>
      </w:r>
    </w:p>
    <w:p>
      <w:r>
        <w:rPr>
          <w:bdr w:val="single" w:sz="4" w:space="0"/>
        </w:rPr>
        <w:drawing>
          <wp:inline distT="0" distB="0" distL="114300" distR="114300">
            <wp:extent cx="5267325" cy="3635375"/>
            <wp:effectExtent l="0" t="0" r="317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5267325" cy="3635375"/>
                    </a:xfrm>
                    <a:prstGeom prst="rect">
                      <a:avLst/>
                    </a:prstGeom>
                    <a:noFill/>
                    <a:ln>
                      <a:noFill/>
                    </a:ln>
                  </pic:spPr>
                </pic:pic>
              </a:graphicData>
            </a:graphic>
          </wp:inline>
        </w:drawing>
      </w:r>
    </w:p>
    <w:p>
      <w:pPr>
        <w:rPr>
          <w:rFonts w:hint="default"/>
          <w:lang w:val="en-US" w:eastAsia="zh-CN"/>
        </w:rPr>
      </w:pPr>
      <w:r>
        <w:rPr>
          <w:rFonts w:hint="eastAsia" w:ascii="Times New Roman" w:hAnsi="Times New Roman" w:eastAsia="仿宋_GB2312" w:cs="Times New Roman"/>
          <w:sz w:val="32"/>
          <w:szCs w:val="32"/>
          <w:lang w:val="en-US" w:eastAsia="zh-CN"/>
        </w:rPr>
        <w:t>（二）对有特殊行为的代理机构单位进行诚信黑榜公示，查看其失信行为、失信原因、惩戒开始时间惩戒截止时间等信息，也可通过左边菜单栏查看不同项目类型各单位或使用搜索功能对某家单位进行查看。</w:t>
      </w:r>
    </w:p>
    <w:p>
      <w:pPr>
        <w:rPr>
          <w:rFonts w:hint="default"/>
          <w:lang w:val="en-US" w:eastAsia="zh-CN"/>
        </w:rPr>
      </w:pPr>
    </w:p>
    <w:p>
      <w:pPr>
        <w:rPr>
          <w:rFonts w:hint="default"/>
          <w:lang w:val="en-US" w:eastAsia="zh-CN"/>
        </w:rPr>
      </w:pPr>
      <w:r>
        <w:rPr>
          <w:bdr w:val="single" w:sz="4" w:space="0"/>
        </w:rPr>
        <w:drawing>
          <wp:inline distT="0" distB="0" distL="114300" distR="114300">
            <wp:extent cx="5266690" cy="2371725"/>
            <wp:effectExtent l="0" t="0" r="3810" b="31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5266690" cy="2371725"/>
                    </a:xfrm>
                    <a:prstGeom prst="rect">
                      <a:avLst/>
                    </a:prstGeom>
                    <a:noFill/>
                    <a:ln>
                      <a:noFill/>
                    </a:ln>
                  </pic:spPr>
                </pic:pic>
              </a:graphicData>
            </a:graphic>
          </wp:inline>
        </w:drawing>
      </w:r>
    </w:p>
    <w:p>
      <w:pPr>
        <w:numPr>
          <w:ilvl w:val="0"/>
          <w:numId w:val="0"/>
        </w:numPr>
        <w:spacing w:line="240" w:lineRule="auto"/>
        <w:ind w:firstLine="422" w:firstLineChars="200"/>
        <w:rPr>
          <w:rFonts w:hint="eastAsia"/>
          <w:b/>
          <w:bCs/>
          <w:lang w:val="en-US" w:eastAsia="zh-CN"/>
        </w:rPr>
      </w:pPr>
    </w:p>
    <w:p>
      <w:pPr>
        <w:numPr>
          <w:ilvl w:val="0"/>
          <w:numId w:val="0"/>
        </w:numPr>
        <w:rPr>
          <w:rFonts w:hint="eastAsia"/>
          <w:b/>
          <w:bCs/>
          <w:lang w:val="en-US" w:eastAsia="zh-CN"/>
        </w:rPr>
      </w:pPr>
    </w:p>
    <w:p>
      <w:pPr>
        <w:numPr>
          <w:ilvl w:val="0"/>
          <w:numId w:val="0"/>
        </w:numPr>
        <w:spacing w:line="240" w:lineRule="auto"/>
        <w:rPr>
          <w:rFonts w:hint="eastAsia"/>
          <w:b/>
          <w:bCs/>
          <w:lang w:val="en-US" w:eastAsia="zh-CN"/>
        </w:rPr>
      </w:pPr>
    </w:p>
    <w:p>
      <w:pPr>
        <w:rPr>
          <w:rFonts w:hint="default"/>
          <w:lang w:val="en-US" w:eastAsia="zh-CN"/>
        </w:rPr>
      </w:pPr>
    </w:p>
    <w:p/>
    <w:p>
      <w:r>
        <w:rPr>
          <w:bdr w:val="single" w:sz="4" w:space="0"/>
        </w:rPr>
        <w:drawing>
          <wp:inline distT="0" distB="0" distL="114300" distR="114300">
            <wp:extent cx="5268595" cy="2452370"/>
            <wp:effectExtent l="0" t="0" r="1905" b="1143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268595" cy="245237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Heavy">
    <w:altName w:val="宋体"/>
    <w:panose1 w:val="02020900000000000000"/>
    <w:charset w:val="86"/>
    <w:family w:val="roman"/>
    <w:pitch w:val="default"/>
    <w:sig w:usb0="00000000" w:usb1="00000000" w:usb2="00000016" w:usb3="00000000" w:csb0="60060107"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zOWRmYTdlOGFkYWRjYjFmY2JkYjY5ZTg3OWU5MTkifQ=="/>
  </w:docVars>
  <w:rsids>
    <w:rsidRoot w:val="79933A6A"/>
    <w:rsid w:val="00E26549"/>
    <w:rsid w:val="032A66E3"/>
    <w:rsid w:val="0A2C21B6"/>
    <w:rsid w:val="13512E1A"/>
    <w:rsid w:val="153B4ABB"/>
    <w:rsid w:val="1BF4133E"/>
    <w:rsid w:val="218F312D"/>
    <w:rsid w:val="21C80F79"/>
    <w:rsid w:val="231B148B"/>
    <w:rsid w:val="244E0889"/>
    <w:rsid w:val="2D005CE3"/>
    <w:rsid w:val="36C329A5"/>
    <w:rsid w:val="387D2EFD"/>
    <w:rsid w:val="3D280986"/>
    <w:rsid w:val="413A2250"/>
    <w:rsid w:val="42A244B2"/>
    <w:rsid w:val="46D123E9"/>
    <w:rsid w:val="47EB35E1"/>
    <w:rsid w:val="4C0656A7"/>
    <w:rsid w:val="4D0A78C4"/>
    <w:rsid w:val="4D7A1225"/>
    <w:rsid w:val="532A23C1"/>
    <w:rsid w:val="53BF62AA"/>
    <w:rsid w:val="56024BA5"/>
    <w:rsid w:val="58625A23"/>
    <w:rsid w:val="5ADA39FB"/>
    <w:rsid w:val="65366A39"/>
    <w:rsid w:val="68FD6913"/>
    <w:rsid w:val="6B221D8A"/>
    <w:rsid w:val="6B403D4E"/>
    <w:rsid w:val="6F8F49A6"/>
    <w:rsid w:val="7064228D"/>
    <w:rsid w:val="79933A6A"/>
    <w:rsid w:val="7A29730E"/>
    <w:rsid w:val="7A7F0743"/>
    <w:rsid w:val="7B4A6771"/>
    <w:rsid w:val="7BE21E3F"/>
    <w:rsid w:val="7EEB3AF6"/>
    <w:rsid w:val="7FE173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思源宋体 CN Heavy" w:cs="Times New Roman"/>
      <w:kern w:val="2"/>
      <w:sz w:val="21"/>
      <w:szCs w:val="22"/>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0"/>
    </w:pPr>
    <w:rPr>
      <w:rFonts w:hint="eastAsia" w:ascii="宋体" w:hAnsi="宋体" w:eastAsia="宋体" w:cs="宋体"/>
      <w:kern w:val="44"/>
      <w:sz w:val="24"/>
      <w:szCs w:val="24"/>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629</Words>
  <Characters>685</Characters>
  <Lines>0</Lines>
  <Paragraphs>0</Paragraphs>
  <TotalTime>0</TotalTime>
  <ScaleCrop>false</ScaleCrop>
  <LinksUpToDate>false</LinksUpToDate>
  <CharactersWithSpaces>749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2024-07-04T09:11:00Z</dcterms:created>
  <dc:creator>86134</dc:creator>
  <cp:lastModifiedBy>无所畏惧</cp:lastModifiedBy>
  <dcterms:modified xsi:type="dcterms:W3CDTF">2024-07-16T09:04:52Z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8BE01993CD274B90B3B31DC90178F301_13</vt:lpwstr>
  </property>
</Properties>
</file>